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40661C">
      <w:pPr>
        <w:rPr>
          <w:rFonts w:cstheme="minorHAnsi"/>
          <w:color w:val="000000" w:themeColor="text1"/>
          <w:lang w:val="en-US"/>
        </w:rPr>
      </w:pPr>
      <w:r w:rsidRPr="0040661C">
        <w:rPr>
          <w:lang w:val="en-US"/>
        </w:rPr>
        <w:t xml:space="preserve">Image created by </w:t>
      </w:r>
      <w:r>
        <w:rPr>
          <w:lang w:val="en-US"/>
        </w:rPr>
        <w:t>OpenStax and Rice University</w:t>
      </w:r>
      <w:r w:rsidRPr="0040661C">
        <w:rPr>
          <w:lang w:val="en-US"/>
        </w:rPr>
        <w:t xml:space="preserve">, available at </w:t>
      </w:r>
      <w:hyperlink r:id="rId4" w:history="1">
        <w:r w:rsidRPr="0040661C">
          <w:rPr>
            <w:rStyle w:val="Hyperlink"/>
            <w:lang w:val="en-US"/>
          </w:rPr>
          <w:t>https://cnx.org/contents/pmp6Kk2R@2/Force-on-a-Moving-Charge-in-a-Magnetic-Field-Examples-and-Applications</w:t>
        </w:r>
      </w:hyperlink>
      <w:r w:rsidRPr="0040661C">
        <w:rPr>
          <w:lang w:val="en-US"/>
        </w:rPr>
        <w:t xml:space="preserve">, </w:t>
      </w:r>
      <w:r>
        <w:rPr>
          <w:lang w:val="en-US"/>
        </w:rPr>
        <w:t xml:space="preserve">download </w:t>
      </w:r>
      <w:r w:rsidRPr="0040661C">
        <w:rPr>
          <w:rFonts w:cstheme="minorHAnsi"/>
          <w:color w:val="000000" w:themeColor="text1"/>
          <w:lang w:val="en-US"/>
        </w:rPr>
        <w:t xml:space="preserve">for free </w:t>
      </w:r>
      <w:r w:rsidRPr="0040661C">
        <w:rPr>
          <w:rFonts w:eastAsia="Times New Roman" w:cstheme="minorHAnsi"/>
          <w:color w:val="000000" w:themeColor="text1"/>
          <w:shd w:val="clear" w:color="auto" w:fill="FFFFFF"/>
          <w:lang w:val="en-US" w:eastAsia="pt-BR"/>
        </w:rPr>
        <w:t xml:space="preserve">at </w:t>
      </w:r>
      <w:hyperlink r:id="rId5" w:history="1">
        <w:r w:rsidRPr="006E4A16">
          <w:rPr>
            <w:rStyle w:val="Hyperlink"/>
            <w:rFonts w:eastAsia="Times New Roman" w:cstheme="minorHAnsi"/>
            <w:shd w:val="clear" w:color="auto" w:fill="FFFFFF"/>
            <w:lang w:val="en-US" w:eastAsia="pt-BR"/>
          </w:rPr>
          <w:t>http://cnx.org/contents/a66a7a2a-4d91-4887-8c5f-3757971a23b5@2</w:t>
        </w:r>
      </w:hyperlink>
      <w:r>
        <w:rPr>
          <w:rFonts w:eastAsia="Times New Roman" w:cstheme="minorHAnsi"/>
          <w:color w:val="000000" w:themeColor="text1"/>
          <w:shd w:val="clear" w:color="auto" w:fill="FFFFFF"/>
          <w:lang w:val="en-US" w:eastAsia="pt-BR"/>
        </w:rPr>
        <w:t xml:space="preserve">, </w:t>
      </w:r>
      <w:r w:rsidRPr="0040661C">
        <w:rPr>
          <w:rFonts w:cstheme="minorHAnsi"/>
          <w:color w:val="000000" w:themeColor="text1"/>
          <w:lang w:val="en-US"/>
        </w:rPr>
        <w:t>under the CC BY-SA</w:t>
      </w:r>
      <w:r>
        <w:rPr>
          <w:rFonts w:cstheme="minorHAnsi"/>
          <w:color w:val="000000" w:themeColor="text1"/>
          <w:lang w:val="en-US"/>
        </w:rPr>
        <w:t xml:space="preserve"> 3.0 license (</w:t>
      </w:r>
      <w:hyperlink r:id="rId6" w:history="1">
        <w:r w:rsidRPr="006E4A16">
          <w:rPr>
            <w:rStyle w:val="Hyperlink"/>
            <w:rFonts w:cstheme="minorHAnsi"/>
            <w:lang w:val="en-US"/>
          </w:rPr>
          <w:t>http://creativecommons.org/licenses/by/3.0/</w:t>
        </w:r>
      </w:hyperlink>
      <w:r>
        <w:rPr>
          <w:rFonts w:cstheme="minorHAnsi"/>
          <w:color w:val="000000" w:themeColor="text1"/>
          <w:lang w:val="en-US"/>
        </w:rPr>
        <w:t>)</w:t>
      </w:r>
    </w:p>
    <w:p w:rsidR="0040661C" w:rsidRPr="0040661C" w:rsidRDefault="0040661C">
      <w:pPr>
        <w:rPr>
          <w:rFonts w:eastAsia="Times New Roman" w:cstheme="minorHAnsi"/>
          <w:color w:val="000000" w:themeColor="text1"/>
          <w:shd w:val="clear" w:color="auto" w:fill="FFFFFF"/>
          <w:lang w:val="en-US" w:eastAsia="pt-BR"/>
        </w:rPr>
      </w:pPr>
      <w:bookmarkStart w:id="0" w:name="_GoBack"/>
      <w:bookmarkEnd w:id="0"/>
    </w:p>
    <w:sectPr w:rsidR="0040661C" w:rsidRPr="0040661C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1C"/>
    <w:rsid w:val="0040661C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7AE00C82-F4B3-1647-8DF3-11F5F7D1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66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0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5" Type="http://schemas.openxmlformats.org/officeDocument/2006/relationships/hyperlink" Target="http://cnx.org/contents/a66a7a2a-4d91-4887-8c5f-3757971a23b5@2" TargetMode="External"/><Relationship Id="rId4" Type="http://schemas.openxmlformats.org/officeDocument/2006/relationships/hyperlink" Target="https://cnx.org/contents/pmp6Kk2R@2/Force-on-a-Moving-Charge-in-a-Magnetic-Field-Examples-and-Application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2020-07-07T22:11:00Z</dcterms:created>
  <dcterms:modified xsi:type="dcterms:W3CDTF">2020-07-07T22:14:00Z</dcterms:modified>
</cp:coreProperties>
</file>